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6A3" w:rsidRDefault="00DA17B2" w:rsidP="00D506A3">
      <w:pPr>
        <w:shd w:val="clear" w:color="auto" w:fill="FFFFFF"/>
        <w:spacing w:before="225" w:after="225" w:line="240" w:lineRule="auto"/>
        <w:ind w:left="540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>
        <w:fldChar w:fldCharType="begin"/>
      </w:r>
      <w:r w:rsidR="00D506A3">
        <w:instrText xml:space="preserve"> HYPERLINK "https://osvita.ua/school/certification/90399/" </w:instrText>
      </w:r>
      <w:r>
        <w:fldChar w:fldCharType="separate"/>
      </w:r>
      <w:proofErr w:type="spellStart"/>
      <w:r w:rsidR="00D506A3">
        <w:rPr>
          <w:rStyle w:val="a4"/>
          <w:rFonts w:ascii="Times New Roman" w:eastAsia="Times New Roman" w:hAnsi="Times New Roman"/>
          <w:b/>
          <w:bCs/>
          <w:color w:val="auto"/>
          <w:sz w:val="36"/>
          <w:szCs w:val="36"/>
          <w:u w:val="none"/>
          <w:lang w:eastAsia="ru-RU"/>
        </w:rPr>
        <w:t>Школярів</w:t>
      </w:r>
      <w:proofErr w:type="spellEnd"/>
      <w:r w:rsidR="00D506A3">
        <w:rPr>
          <w:rStyle w:val="a4"/>
          <w:rFonts w:ascii="Times New Roman" w:eastAsia="Times New Roman" w:hAnsi="Times New Roman"/>
          <w:b/>
          <w:bCs/>
          <w:color w:val="auto"/>
          <w:sz w:val="36"/>
          <w:szCs w:val="36"/>
          <w:u w:val="none"/>
          <w:lang w:eastAsia="ru-RU"/>
        </w:rPr>
        <w:t xml:space="preserve"> </w:t>
      </w:r>
      <w:proofErr w:type="spellStart"/>
      <w:r w:rsidR="00D506A3">
        <w:rPr>
          <w:rStyle w:val="a4"/>
          <w:rFonts w:ascii="Times New Roman" w:eastAsia="Times New Roman" w:hAnsi="Times New Roman"/>
          <w:b/>
          <w:bCs/>
          <w:color w:val="auto"/>
          <w:sz w:val="36"/>
          <w:szCs w:val="36"/>
          <w:u w:val="none"/>
          <w:lang w:eastAsia="ru-RU"/>
        </w:rPr>
        <w:t>звільнено</w:t>
      </w:r>
      <w:proofErr w:type="spellEnd"/>
      <w:r w:rsidR="00D506A3">
        <w:rPr>
          <w:rStyle w:val="a4"/>
          <w:rFonts w:ascii="Times New Roman" w:eastAsia="Times New Roman" w:hAnsi="Times New Roman"/>
          <w:b/>
          <w:bCs/>
          <w:color w:val="auto"/>
          <w:sz w:val="36"/>
          <w:szCs w:val="36"/>
          <w:u w:val="none"/>
          <w:lang w:eastAsia="ru-RU"/>
        </w:rPr>
        <w:t xml:space="preserve"> </w:t>
      </w:r>
      <w:proofErr w:type="spellStart"/>
      <w:r w:rsidR="00D506A3">
        <w:rPr>
          <w:rStyle w:val="a4"/>
          <w:rFonts w:ascii="Times New Roman" w:eastAsia="Times New Roman" w:hAnsi="Times New Roman"/>
          <w:b/>
          <w:bCs/>
          <w:color w:val="auto"/>
          <w:sz w:val="36"/>
          <w:szCs w:val="36"/>
          <w:u w:val="none"/>
          <w:lang w:eastAsia="ru-RU"/>
        </w:rPr>
        <w:t>від</w:t>
      </w:r>
      <w:proofErr w:type="spellEnd"/>
      <w:r w:rsidR="00D506A3">
        <w:rPr>
          <w:rStyle w:val="a4"/>
          <w:rFonts w:ascii="Times New Roman" w:eastAsia="Times New Roman" w:hAnsi="Times New Roman"/>
          <w:b/>
          <w:bCs/>
          <w:color w:val="auto"/>
          <w:sz w:val="36"/>
          <w:szCs w:val="36"/>
          <w:u w:val="none"/>
          <w:lang w:eastAsia="ru-RU"/>
        </w:rPr>
        <w:t xml:space="preserve"> </w:t>
      </w:r>
      <w:proofErr w:type="spellStart"/>
      <w:r w:rsidR="00D506A3">
        <w:rPr>
          <w:rStyle w:val="a4"/>
          <w:rFonts w:ascii="Times New Roman" w:eastAsia="Times New Roman" w:hAnsi="Times New Roman"/>
          <w:b/>
          <w:bCs/>
          <w:color w:val="auto"/>
          <w:sz w:val="36"/>
          <w:szCs w:val="36"/>
          <w:u w:val="none"/>
          <w:lang w:eastAsia="ru-RU"/>
        </w:rPr>
        <w:t>проходження</w:t>
      </w:r>
      <w:proofErr w:type="spellEnd"/>
      <w:r w:rsidR="00D506A3">
        <w:rPr>
          <w:rStyle w:val="a4"/>
          <w:rFonts w:ascii="Times New Roman" w:eastAsia="Times New Roman" w:hAnsi="Times New Roman"/>
          <w:b/>
          <w:bCs/>
          <w:color w:val="auto"/>
          <w:sz w:val="36"/>
          <w:szCs w:val="36"/>
          <w:u w:val="none"/>
          <w:lang w:eastAsia="ru-RU"/>
        </w:rPr>
        <w:t xml:space="preserve"> ДПА</w:t>
      </w:r>
      <w:r>
        <w:fldChar w:fldCharType="end"/>
      </w:r>
    </w:p>
    <w:p w:rsidR="00D506A3" w:rsidRDefault="00D506A3" w:rsidP="00D506A3">
      <w:pPr>
        <w:shd w:val="clear" w:color="auto" w:fill="FFFFFF"/>
        <w:spacing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 2024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році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учнів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4, 9 та 11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класів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вчергове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звільнено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від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проходження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державної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ідсумкової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атестації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506A3" w:rsidRDefault="00D506A3" w:rsidP="00D506A3">
      <w:pPr>
        <w:shd w:val="clear" w:color="auto" w:fill="FFFFFF"/>
        <w:spacing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Відповідний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законопроєкт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ухвалений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парламентом 08 листопада.</w:t>
      </w:r>
    </w:p>
    <w:p w:rsidR="00D506A3" w:rsidRDefault="00D506A3" w:rsidP="00D506A3">
      <w:pPr>
        <w:shd w:val="clear" w:color="auto" w:fill="FFFFFF"/>
        <w:spacing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Згідно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документом,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здобувачі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освіти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які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завершують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здобуття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кожного </w:t>
      </w:r>
      <w:proofErr w:type="spellStart"/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івня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повної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загальної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середньої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освіти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 2023/24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навчальному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році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звільняються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від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проходження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державної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підсумкової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атестації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506A3" w:rsidRDefault="00D506A3" w:rsidP="00D506A3">
      <w:pPr>
        <w:shd w:val="clear" w:color="auto" w:fill="FFFFFF"/>
        <w:spacing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Водночас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для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учнів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4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класів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тих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шкіл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які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беруть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участь у ДПА в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режимі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ілотування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атестація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буде проведена. </w:t>
      </w:r>
      <w:proofErr w:type="spellStart"/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Ц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і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учні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складатимуть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підсумкову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атестацію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двох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предметів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української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мови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та математики.</w:t>
      </w:r>
    </w:p>
    <w:p w:rsidR="00D506A3" w:rsidRDefault="00D506A3" w:rsidP="00D506A3">
      <w:pPr>
        <w:shd w:val="clear" w:color="auto" w:fill="FFFFFF"/>
        <w:spacing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Очікується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що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кількість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учнів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4-х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класів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які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мають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пройти </w:t>
      </w:r>
      <w:proofErr w:type="spellStart"/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ілотну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ДПА, не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перевищуватиме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тисяч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осіб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506A3" w:rsidRDefault="00D506A3" w:rsidP="00D506A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D506A3" w:rsidRDefault="00D506A3" w:rsidP="00D506A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D506A3" w:rsidRDefault="00D506A3" w:rsidP="00D506A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953125" cy="5953125"/>
            <wp:effectExtent l="0" t="0" r="9525" b="9525"/>
            <wp:docPr id="1" name="Рисунок 4" descr="Описание: https://znayshov.com/FR/27275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s://znayshov.com/FR/27275/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6A3" w:rsidRDefault="00D506A3" w:rsidP="00D506A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D506A3" w:rsidRDefault="00D506A3" w:rsidP="00D506A3">
      <w:pPr>
        <w:pStyle w:val="a3"/>
        <w:shd w:val="clear" w:color="auto" w:fill="FFFFFF"/>
        <w:spacing w:before="0" w:beforeAutospacing="0" w:after="0" w:afterAutospacing="0"/>
      </w:pPr>
    </w:p>
    <w:p w:rsidR="00D506A3" w:rsidRDefault="00D506A3" w:rsidP="00D506A3">
      <w:pPr>
        <w:pStyle w:val="a3"/>
        <w:shd w:val="clear" w:color="auto" w:fill="FFFFFF"/>
        <w:spacing w:before="0" w:beforeAutospacing="0" w:after="0" w:afterAutospacing="0"/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953125" cy="5953125"/>
            <wp:effectExtent l="0" t="0" r="9525" b="9525"/>
            <wp:docPr id="2" name="Рисунок 3" descr="Описание: https://znayshov.com/FR/27276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s://znayshov.com/FR/27276/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6A3" w:rsidRDefault="00D506A3" w:rsidP="00D506A3">
      <w:pPr>
        <w:pStyle w:val="a3"/>
        <w:shd w:val="clear" w:color="auto" w:fill="FFFFFF"/>
        <w:spacing w:before="0" w:beforeAutospacing="0" w:after="0" w:afterAutospacing="0"/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943600" cy="8410575"/>
            <wp:effectExtent l="0" t="0" r="0" b="9525"/>
            <wp:docPr id="3" name="Рисунок 2" descr="Описание: NMT-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NMT-20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6A3" w:rsidRDefault="00D506A3" w:rsidP="00D506A3">
      <w:pPr>
        <w:pStyle w:val="a3"/>
        <w:shd w:val="clear" w:color="auto" w:fill="FFFFFF"/>
        <w:spacing w:before="0" w:beforeAutospacing="0" w:after="0" w:afterAutospacing="0"/>
      </w:pPr>
    </w:p>
    <w:p w:rsidR="00D506A3" w:rsidRDefault="00D506A3" w:rsidP="00D506A3">
      <w:pPr>
        <w:pStyle w:val="a3"/>
        <w:shd w:val="clear" w:color="auto" w:fill="FFFFFF"/>
        <w:spacing w:before="0" w:beforeAutospacing="0" w:after="0" w:afterAutospacing="0"/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943600" cy="3028950"/>
            <wp:effectExtent l="0" t="0" r="0" b="0"/>
            <wp:docPr id="4" name="Рисунок 1" descr="Описание: 1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1_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6A3" w:rsidRDefault="00D506A3" w:rsidP="00D506A3">
      <w:pPr>
        <w:pStyle w:val="a3"/>
        <w:shd w:val="clear" w:color="auto" w:fill="FFFFFF"/>
        <w:spacing w:before="0" w:beforeAutospacing="0" w:after="0" w:afterAutospacing="0"/>
      </w:pPr>
    </w:p>
    <w:p w:rsidR="00D506A3" w:rsidRDefault="00D506A3" w:rsidP="00D506A3">
      <w:pPr>
        <w:pStyle w:val="a3"/>
        <w:shd w:val="clear" w:color="auto" w:fill="FFFFFF"/>
        <w:spacing w:before="0" w:beforeAutospacing="0" w:after="0" w:afterAutospacing="0"/>
      </w:pPr>
    </w:p>
    <w:p w:rsidR="00D506A3" w:rsidRDefault="00D506A3" w:rsidP="00D506A3">
      <w:pPr>
        <w:spacing w:line="240" w:lineRule="auto"/>
        <w:rPr>
          <w:rFonts w:ascii="ProximaNova" w:eastAsia="Times New Roman" w:hAnsi="ProximaNova"/>
          <w:color w:val="010101"/>
          <w:sz w:val="30"/>
          <w:szCs w:val="30"/>
          <w:lang w:eastAsia="ru-RU"/>
        </w:rPr>
      </w:pPr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 xml:space="preserve">26 </w:t>
      </w:r>
      <w:proofErr w:type="spellStart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>Вересня</w:t>
      </w:r>
      <w:proofErr w:type="spellEnd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 xml:space="preserve"> 2023</w:t>
      </w:r>
    </w:p>
    <w:p w:rsidR="00D506A3" w:rsidRDefault="00D506A3" w:rsidP="00D506A3">
      <w:pPr>
        <w:spacing w:after="375" w:line="240" w:lineRule="auto"/>
        <w:outlineLvl w:val="0"/>
        <w:rPr>
          <w:rFonts w:ascii="ProximaNova" w:eastAsia="Times New Roman" w:hAnsi="ProximaNova"/>
          <w:b/>
          <w:bCs/>
          <w:color w:val="010101"/>
          <w:kern w:val="36"/>
          <w:sz w:val="84"/>
          <w:szCs w:val="84"/>
          <w:lang w:eastAsia="ru-RU"/>
        </w:rPr>
      </w:pPr>
      <w:r>
        <w:rPr>
          <w:rFonts w:ascii="ProximaNova" w:eastAsia="Times New Roman" w:hAnsi="ProximaNova"/>
          <w:b/>
          <w:bCs/>
          <w:color w:val="010101"/>
          <w:kern w:val="36"/>
          <w:sz w:val="84"/>
          <w:szCs w:val="84"/>
          <w:lang w:eastAsia="ru-RU"/>
        </w:rPr>
        <w:t xml:space="preserve">НМТ-2024: обовʼязкові </w:t>
      </w:r>
      <w:proofErr w:type="spellStart"/>
      <w:r>
        <w:rPr>
          <w:rFonts w:ascii="ProximaNova" w:eastAsia="Times New Roman" w:hAnsi="ProximaNova"/>
          <w:b/>
          <w:bCs/>
          <w:color w:val="010101"/>
          <w:kern w:val="36"/>
          <w:sz w:val="84"/>
          <w:szCs w:val="84"/>
          <w:lang w:eastAsia="ru-RU"/>
        </w:rPr>
        <w:t>предмети</w:t>
      </w:r>
      <w:proofErr w:type="spellEnd"/>
      <w:r>
        <w:rPr>
          <w:rFonts w:ascii="ProximaNova" w:eastAsia="Times New Roman" w:hAnsi="ProximaNova"/>
          <w:b/>
          <w:bCs/>
          <w:color w:val="010101"/>
          <w:kern w:val="36"/>
          <w:sz w:val="84"/>
          <w:szCs w:val="84"/>
          <w:lang w:eastAsia="ru-RU"/>
        </w:rPr>
        <w:t xml:space="preserve">, </w:t>
      </w:r>
      <w:proofErr w:type="spellStart"/>
      <w:r>
        <w:rPr>
          <w:rFonts w:ascii="ProximaNova" w:eastAsia="Times New Roman" w:hAnsi="ProximaNova"/>
          <w:b/>
          <w:bCs/>
          <w:color w:val="010101"/>
          <w:kern w:val="36"/>
          <w:sz w:val="84"/>
          <w:szCs w:val="84"/>
          <w:lang w:eastAsia="ru-RU"/>
        </w:rPr>
        <w:t>терміни</w:t>
      </w:r>
      <w:proofErr w:type="spellEnd"/>
      <w:r>
        <w:rPr>
          <w:rFonts w:ascii="ProximaNova" w:eastAsia="Times New Roman" w:hAnsi="ProximaNova"/>
          <w:b/>
          <w:bCs/>
          <w:color w:val="010101"/>
          <w:kern w:val="36"/>
          <w:sz w:val="84"/>
          <w:szCs w:val="84"/>
          <w:lang w:eastAsia="ru-RU"/>
        </w:rPr>
        <w:t xml:space="preserve"> та </w:t>
      </w:r>
      <w:proofErr w:type="spellStart"/>
      <w:r>
        <w:rPr>
          <w:rFonts w:ascii="ProximaNova" w:eastAsia="Times New Roman" w:hAnsi="ProximaNova"/>
          <w:b/>
          <w:bCs/>
          <w:color w:val="010101"/>
          <w:kern w:val="36"/>
          <w:sz w:val="84"/>
          <w:szCs w:val="84"/>
          <w:lang w:eastAsia="ru-RU"/>
        </w:rPr>
        <w:t>організаційні</w:t>
      </w:r>
      <w:proofErr w:type="spellEnd"/>
      <w:r>
        <w:rPr>
          <w:rFonts w:ascii="ProximaNova" w:eastAsia="Times New Roman" w:hAnsi="ProximaNova"/>
          <w:b/>
          <w:bCs/>
          <w:color w:val="010101"/>
          <w:kern w:val="36"/>
          <w:sz w:val="84"/>
          <w:szCs w:val="84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b/>
          <w:bCs/>
          <w:color w:val="010101"/>
          <w:kern w:val="36"/>
          <w:sz w:val="84"/>
          <w:szCs w:val="84"/>
          <w:lang w:eastAsia="ru-RU"/>
        </w:rPr>
        <w:t>оновлення</w:t>
      </w:r>
      <w:proofErr w:type="spellEnd"/>
    </w:p>
    <w:p w:rsidR="00D506A3" w:rsidRDefault="00DA17B2" w:rsidP="00D506A3">
      <w:pPr>
        <w:spacing w:line="240" w:lineRule="auto"/>
        <w:rPr>
          <w:rFonts w:ascii="ProximaNova" w:eastAsia="Times New Roman" w:hAnsi="ProximaNova"/>
          <w:color w:val="010101"/>
          <w:sz w:val="30"/>
          <w:szCs w:val="30"/>
          <w:lang w:eastAsia="ru-RU"/>
        </w:rPr>
      </w:pPr>
      <w:hyperlink r:id="rId10" w:history="1">
        <w:r w:rsidR="00D506A3">
          <w:rPr>
            <w:rStyle w:val="a4"/>
            <w:rFonts w:ascii="ProximaNova" w:eastAsia="Times New Roman" w:hAnsi="ProximaNova"/>
            <w:b/>
            <w:bCs/>
            <w:color w:val="7D7C7E"/>
            <w:sz w:val="21"/>
            <w:szCs w:val="21"/>
            <w:u w:val="none"/>
            <w:bdr w:val="none" w:sz="0" w:space="0" w:color="auto" w:frame="1"/>
            <w:lang w:eastAsia="ru-RU"/>
          </w:rPr>
          <w:t>батькам,</w:t>
        </w:r>
      </w:hyperlink>
      <w:r w:rsidR="00D506A3">
        <w:rPr>
          <w:rFonts w:ascii="ProximaNova" w:eastAsia="Times New Roman" w:hAnsi="ProximaNova"/>
          <w:color w:val="010101"/>
          <w:sz w:val="30"/>
          <w:szCs w:val="30"/>
          <w:lang w:eastAsia="ru-RU"/>
        </w:rPr>
        <w:t> </w:t>
      </w:r>
      <w:proofErr w:type="spellStart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fldChar w:fldCharType="begin"/>
      </w:r>
      <w:r w:rsidR="00D506A3">
        <w:rPr>
          <w:rFonts w:ascii="ProximaNova" w:eastAsia="Times New Roman" w:hAnsi="ProximaNova"/>
          <w:color w:val="010101"/>
          <w:sz w:val="30"/>
          <w:szCs w:val="30"/>
          <w:lang w:eastAsia="ru-RU"/>
        </w:rPr>
        <w:instrText xml:space="preserve"> HYPERLINK "https://nus.org.ua/tags/76" </w:instrText>
      </w:r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fldChar w:fldCharType="separate"/>
      </w:r>
      <w:r w:rsidR="00D506A3">
        <w:rPr>
          <w:rStyle w:val="a4"/>
          <w:rFonts w:ascii="ProximaNova" w:eastAsia="Times New Roman" w:hAnsi="ProximaNova"/>
          <w:b/>
          <w:bCs/>
          <w:color w:val="7D7C7E"/>
          <w:sz w:val="21"/>
          <w:szCs w:val="21"/>
          <w:u w:val="none"/>
          <w:bdr w:val="none" w:sz="0" w:space="0" w:color="auto" w:frame="1"/>
          <w:lang w:eastAsia="ru-RU"/>
        </w:rPr>
        <w:t>вчителям</w:t>
      </w:r>
      <w:proofErr w:type="spellEnd"/>
      <w:r w:rsidR="00D506A3">
        <w:rPr>
          <w:rStyle w:val="a4"/>
          <w:rFonts w:ascii="ProximaNova" w:eastAsia="Times New Roman" w:hAnsi="ProximaNova"/>
          <w:b/>
          <w:bCs/>
          <w:color w:val="7D7C7E"/>
          <w:sz w:val="21"/>
          <w:szCs w:val="21"/>
          <w:u w:val="none"/>
          <w:bdr w:val="none" w:sz="0" w:space="0" w:color="auto" w:frame="1"/>
          <w:lang w:eastAsia="ru-RU"/>
        </w:rPr>
        <w:t>,</w:t>
      </w:r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fldChar w:fldCharType="end"/>
      </w:r>
      <w:r w:rsidR="00D506A3">
        <w:rPr>
          <w:rFonts w:ascii="ProximaNova" w:eastAsia="Times New Roman" w:hAnsi="ProximaNova"/>
          <w:color w:val="010101"/>
          <w:sz w:val="30"/>
          <w:szCs w:val="30"/>
          <w:lang w:eastAsia="ru-RU"/>
        </w:rPr>
        <w:t> </w:t>
      </w:r>
      <w:hyperlink r:id="rId11" w:history="1">
        <w:r w:rsidR="00D506A3">
          <w:rPr>
            <w:rStyle w:val="a4"/>
            <w:rFonts w:ascii="ProximaNova" w:eastAsia="Times New Roman" w:hAnsi="ProximaNova"/>
            <w:b/>
            <w:bCs/>
            <w:color w:val="7D7C7E"/>
            <w:sz w:val="21"/>
            <w:szCs w:val="21"/>
            <w:u w:val="none"/>
            <w:bdr w:val="none" w:sz="0" w:space="0" w:color="auto" w:frame="1"/>
            <w:lang w:eastAsia="ru-RU"/>
          </w:rPr>
          <w:t>ЗНО,</w:t>
        </w:r>
      </w:hyperlink>
      <w:r w:rsidR="00D506A3">
        <w:rPr>
          <w:rFonts w:ascii="ProximaNova" w:eastAsia="Times New Roman" w:hAnsi="ProximaNova"/>
          <w:color w:val="010101"/>
          <w:sz w:val="30"/>
          <w:szCs w:val="30"/>
          <w:lang w:eastAsia="ru-RU"/>
        </w:rPr>
        <w:t> </w:t>
      </w:r>
      <w:hyperlink r:id="rId12" w:history="1">
        <w:r w:rsidR="00D506A3">
          <w:rPr>
            <w:rStyle w:val="a4"/>
            <w:rFonts w:ascii="ProximaNova" w:eastAsia="Times New Roman" w:hAnsi="ProximaNova"/>
            <w:b/>
            <w:bCs/>
            <w:color w:val="7D7C7E"/>
            <w:sz w:val="21"/>
            <w:szCs w:val="21"/>
            <w:u w:val="none"/>
            <w:bdr w:val="none" w:sz="0" w:space="0" w:color="auto" w:frame="1"/>
            <w:lang w:eastAsia="ru-RU"/>
          </w:rPr>
          <w:t>НМТ,</w:t>
        </w:r>
      </w:hyperlink>
      <w:r w:rsidR="00D506A3">
        <w:rPr>
          <w:rFonts w:ascii="ProximaNova" w:eastAsia="Times New Roman" w:hAnsi="ProximaNova"/>
          <w:color w:val="010101"/>
          <w:sz w:val="30"/>
          <w:szCs w:val="30"/>
          <w:lang w:eastAsia="ru-RU"/>
        </w:rPr>
        <w:t> </w:t>
      </w:r>
      <w:proofErr w:type="spellStart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fldChar w:fldCharType="begin"/>
      </w:r>
      <w:r w:rsidR="00D506A3">
        <w:rPr>
          <w:rFonts w:ascii="ProximaNova" w:eastAsia="Times New Roman" w:hAnsi="ProximaNova"/>
          <w:color w:val="010101"/>
          <w:sz w:val="30"/>
          <w:szCs w:val="30"/>
          <w:lang w:eastAsia="ru-RU"/>
        </w:rPr>
        <w:instrText xml:space="preserve"> HYPERLINK "https://nus.org.ua/tags/77" </w:instrText>
      </w:r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fldChar w:fldCharType="separate"/>
      </w:r>
      <w:r w:rsidR="00D506A3">
        <w:rPr>
          <w:rStyle w:val="a4"/>
          <w:rFonts w:ascii="ProximaNova" w:eastAsia="Times New Roman" w:hAnsi="ProximaNova"/>
          <w:b/>
          <w:bCs/>
          <w:color w:val="7D7C7E"/>
          <w:sz w:val="21"/>
          <w:szCs w:val="21"/>
          <w:u w:val="none"/>
          <w:bdr w:val="none" w:sz="0" w:space="0" w:color="auto" w:frame="1"/>
          <w:lang w:eastAsia="ru-RU"/>
        </w:rPr>
        <w:t>учням</w:t>
      </w:r>
      <w:proofErr w:type="spellEnd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fldChar w:fldCharType="end"/>
      </w:r>
    </w:p>
    <w:p w:rsidR="00D506A3" w:rsidRDefault="00D506A3" w:rsidP="00D506A3">
      <w:pPr>
        <w:spacing w:after="0" w:line="240" w:lineRule="auto"/>
        <w:rPr>
          <w:rFonts w:ascii="ProximaNova" w:eastAsia="Times New Roman" w:hAnsi="ProximaNova"/>
          <w:color w:val="010101"/>
          <w:sz w:val="30"/>
          <w:szCs w:val="30"/>
          <w:lang w:eastAsia="ru-RU"/>
        </w:rPr>
      </w:pPr>
      <w:r>
        <w:rPr>
          <w:rFonts w:ascii="ProximaNova" w:eastAsia="Times New Roman" w:hAnsi="ProximaNova"/>
          <w:noProof/>
          <w:color w:val="010101"/>
          <w:sz w:val="30"/>
          <w:szCs w:val="30"/>
          <w:lang w:val="uk-UA" w:eastAsia="uk-UA"/>
        </w:rPr>
        <w:lastRenderedPageBreak/>
        <w:drawing>
          <wp:inline distT="0" distB="0" distL="0" distR="0">
            <wp:extent cx="5780419" cy="3256002"/>
            <wp:effectExtent l="19050" t="0" r="0" b="0"/>
            <wp:docPr id="5" name="Рисунок 5" descr="Описание: https://nus.org.ua/wp-content/uploads/2023/09/yzobrazhenye_2023-09-26_162202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s://nus.org.ua/wp-content/uploads/2023/09/yzobrazhenye_2023-09-26_16220230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719" cy="325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6A3" w:rsidRDefault="00D506A3" w:rsidP="00D506A3">
      <w:pPr>
        <w:spacing w:after="375" w:line="240" w:lineRule="auto"/>
        <w:rPr>
          <w:rFonts w:ascii="ProximaNova" w:eastAsia="Times New Roman" w:hAnsi="ProximaNova"/>
          <w:color w:val="141414"/>
          <w:sz w:val="30"/>
          <w:szCs w:val="30"/>
          <w:lang w:eastAsia="ru-RU"/>
        </w:rPr>
      </w:pP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Українські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вступники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на НМТ-2024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складатимуть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4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предмети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: три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обов’язкові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та один на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вибір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.</w:t>
      </w:r>
    </w:p>
    <w:p w:rsidR="00D506A3" w:rsidRDefault="00D506A3" w:rsidP="00D506A3">
      <w:pPr>
        <w:spacing w:after="0" w:line="240" w:lineRule="auto"/>
        <w:rPr>
          <w:rFonts w:ascii="ProximaNova" w:eastAsia="Times New Roman" w:hAnsi="ProximaNova"/>
          <w:color w:val="141414"/>
          <w:sz w:val="30"/>
          <w:szCs w:val="30"/>
          <w:lang w:eastAsia="ru-RU"/>
        </w:rPr>
      </w:pPr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Про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це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proofErr w:type="gram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п</w:t>
      </w:r>
      <w:proofErr w:type="gram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ід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час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пресбрифінгу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“</w:t>
      </w:r>
      <w:proofErr w:type="spellStart"/>
      <w:r w:rsidR="00DA17B2">
        <w:rPr>
          <w:rFonts w:ascii="ProximaNova" w:eastAsia="Times New Roman" w:hAnsi="ProximaNova"/>
          <w:color w:val="141414"/>
          <w:sz w:val="30"/>
          <w:szCs w:val="30"/>
          <w:lang w:eastAsia="ru-RU"/>
        </w:rPr>
        <w:fldChar w:fldCharType="begin"/>
      </w:r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instrText xml:space="preserve"> HYPERLINK "https://www.youtube.com/watch?v=Lks1o6POh-k" \t "_blank" </w:instrText>
      </w:r>
      <w:r w:rsidR="00DA17B2">
        <w:rPr>
          <w:rFonts w:ascii="ProximaNova" w:eastAsia="Times New Roman" w:hAnsi="ProximaNova"/>
          <w:color w:val="141414"/>
          <w:sz w:val="30"/>
          <w:szCs w:val="30"/>
          <w:lang w:eastAsia="ru-RU"/>
        </w:rPr>
        <w:fldChar w:fldCharType="separate"/>
      </w:r>
      <w:r>
        <w:rPr>
          <w:rStyle w:val="a4"/>
          <w:rFonts w:ascii="ProximaNova" w:eastAsia="Times New Roman" w:hAnsi="ProximaNova"/>
          <w:color w:val="A9C248"/>
          <w:sz w:val="30"/>
          <w:szCs w:val="30"/>
          <w:u w:val="none"/>
          <w:bdr w:val="none" w:sz="0" w:space="0" w:color="auto" w:frame="1"/>
          <w:lang w:eastAsia="ru-RU"/>
        </w:rPr>
        <w:t>Вступні</w:t>
      </w:r>
      <w:proofErr w:type="spellEnd"/>
      <w:r>
        <w:rPr>
          <w:rStyle w:val="a4"/>
          <w:rFonts w:ascii="ProximaNova" w:eastAsia="Times New Roman" w:hAnsi="ProximaNova"/>
          <w:color w:val="A9C248"/>
          <w:sz w:val="30"/>
          <w:szCs w:val="30"/>
          <w:u w:val="none"/>
          <w:bdr w:val="none" w:sz="0" w:space="0" w:color="auto" w:frame="1"/>
          <w:lang w:eastAsia="ru-RU"/>
        </w:rPr>
        <w:t xml:space="preserve"> </w:t>
      </w:r>
      <w:proofErr w:type="spellStart"/>
      <w:r>
        <w:rPr>
          <w:rStyle w:val="a4"/>
          <w:rFonts w:ascii="ProximaNova" w:eastAsia="Times New Roman" w:hAnsi="ProximaNova"/>
          <w:color w:val="A9C248"/>
          <w:sz w:val="30"/>
          <w:szCs w:val="30"/>
          <w:u w:val="none"/>
          <w:bdr w:val="none" w:sz="0" w:space="0" w:color="auto" w:frame="1"/>
          <w:lang w:eastAsia="ru-RU"/>
        </w:rPr>
        <w:t>випробування</w:t>
      </w:r>
      <w:proofErr w:type="spellEnd"/>
      <w:r>
        <w:rPr>
          <w:rStyle w:val="a4"/>
          <w:rFonts w:ascii="ProximaNova" w:eastAsia="Times New Roman" w:hAnsi="ProximaNova"/>
          <w:color w:val="A9C248"/>
          <w:sz w:val="30"/>
          <w:szCs w:val="30"/>
          <w:u w:val="none"/>
          <w:bdr w:val="none" w:sz="0" w:space="0" w:color="auto" w:frame="1"/>
          <w:lang w:eastAsia="ru-RU"/>
        </w:rPr>
        <w:t xml:space="preserve"> у 2024 </w:t>
      </w:r>
      <w:proofErr w:type="spellStart"/>
      <w:r>
        <w:rPr>
          <w:rStyle w:val="a4"/>
          <w:rFonts w:ascii="ProximaNova" w:eastAsia="Times New Roman" w:hAnsi="ProximaNova"/>
          <w:color w:val="A9C248"/>
          <w:sz w:val="30"/>
          <w:szCs w:val="30"/>
          <w:u w:val="none"/>
          <w:bdr w:val="none" w:sz="0" w:space="0" w:color="auto" w:frame="1"/>
          <w:lang w:eastAsia="ru-RU"/>
        </w:rPr>
        <w:t>році</w:t>
      </w:r>
      <w:proofErr w:type="spellEnd"/>
      <w:r>
        <w:rPr>
          <w:rStyle w:val="a4"/>
          <w:rFonts w:ascii="ProximaNova" w:eastAsia="Times New Roman" w:hAnsi="ProximaNova"/>
          <w:color w:val="A9C248"/>
          <w:sz w:val="30"/>
          <w:szCs w:val="30"/>
          <w:u w:val="none"/>
          <w:bdr w:val="none" w:sz="0" w:space="0" w:color="auto" w:frame="1"/>
          <w:lang w:eastAsia="ru-RU"/>
        </w:rPr>
        <w:t xml:space="preserve">: </w:t>
      </w:r>
      <w:proofErr w:type="spellStart"/>
      <w:r>
        <w:rPr>
          <w:rStyle w:val="a4"/>
          <w:rFonts w:ascii="ProximaNova" w:eastAsia="Times New Roman" w:hAnsi="ProximaNova"/>
          <w:color w:val="A9C248"/>
          <w:sz w:val="30"/>
          <w:szCs w:val="30"/>
          <w:u w:val="none"/>
          <w:bdr w:val="none" w:sz="0" w:space="0" w:color="auto" w:frame="1"/>
          <w:lang w:eastAsia="ru-RU"/>
        </w:rPr>
        <w:t>чого</w:t>
      </w:r>
      <w:proofErr w:type="spellEnd"/>
      <w:r>
        <w:rPr>
          <w:rStyle w:val="a4"/>
          <w:rFonts w:ascii="ProximaNova" w:eastAsia="Times New Roman" w:hAnsi="ProximaNova"/>
          <w:color w:val="A9C248"/>
          <w:sz w:val="30"/>
          <w:szCs w:val="30"/>
          <w:u w:val="none"/>
          <w:bdr w:val="none" w:sz="0" w:space="0" w:color="auto" w:frame="1"/>
          <w:lang w:eastAsia="ru-RU"/>
        </w:rPr>
        <w:t xml:space="preserve"> </w:t>
      </w:r>
      <w:proofErr w:type="spellStart"/>
      <w:r>
        <w:rPr>
          <w:rStyle w:val="a4"/>
          <w:rFonts w:ascii="ProximaNova" w:eastAsia="Times New Roman" w:hAnsi="ProximaNova"/>
          <w:color w:val="A9C248"/>
          <w:sz w:val="30"/>
          <w:szCs w:val="30"/>
          <w:u w:val="none"/>
          <w:bdr w:val="none" w:sz="0" w:space="0" w:color="auto" w:frame="1"/>
          <w:lang w:eastAsia="ru-RU"/>
        </w:rPr>
        <w:t>очікувати</w:t>
      </w:r>
      <w:proofErr w:type="spellEnd"/>
      <w:r w:rsidR="00DA17B2">
        <w:rPr>
          <w:rFonts w:ascii="ProximaNova" w:eastAsia="Times New Roman" w:hAnsi="ProximaNova"/>
          <w:color w:val="141414"/>
          <w:sz w:val="30"/>
          <w:szCs w:val="30"/>
          <w:lang w:eastAsia="ru-RU"/>
        </w:rPr>
        <w:fldChar w:fldCharType="end"/>
      </w:r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”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повідомив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заступник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міністра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освіти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і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науки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України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 </w:t>
      </w:r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Михайло </w:t>
      </w:r>
      <w:proofErr w:type="spellStart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Винницький</w:t>
      </w:r>
      <w:proofErr w:type="spellEnd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.</w:t>
      </w:r>
    </w:p>
    <w:p w:rsidR="00D506A3" w:rsidRDefault="00D506A3" w:rsidP="00D506A3">
      <w:pPr>
        <w:spacing w:after="375" w:line="240" w:lineRule="auto"/>
        <w:rPr>
          <w:rFonts w:ascii="ProximaNova" w:eastAsia="Times New Roman" w:hAnsi="ProximaNova"/>
          <w:color w:val="141414"/>
          <w:sz w:val="30"/>
          <w:szCs w:val="30"/>
          <w:lang w:eastAsia="ru-RU"/>
        </w:rPr>
      </w:pP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Він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зазначив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,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що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в 2024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році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випускники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також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складатимуть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мультипредметний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тест,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оскільки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формат ЗНО, коли </w:t>
      </w:r>
      <w:proofErr w:type="spellStart"/>
      <w:proofErr w:type="gram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вс</w:t>
      </w:r>
      <w:proofErr w:type="gram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і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школярі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пишуть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у один день один предмет, в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умовах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воєнного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часу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є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неможливим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.</w:t>
      </w:r>
    </w:p>
    <w:p w:rsidR="00D506A3" w:rsidRDefault="00D506A3" w:rsidP="00D506A3">
      <w:pPr>
        <w:spacing w:after="0" w:line="240" w:lineRule="auto"/>
        <w:rPr>
          <w:rFonts w:ascii="ProximaNova" w:eastAsia="Times New Roman" w:hAnsi="ProximaNova"/>
          <w:color w:val="141414"/>
          <w:sz w:val="30"/>
          <w:szCs w:val="30"/>
          <w:lang w:eastAsia="ru-RU"/>
        </w:rPr>
      </w:pP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Крім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того, </w:t>
      </w:r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Михайло </w:t>
      </w:r>
      <w:proofErr w:type="spellStart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Винницький</w:t>
      </w:r>
      <w:proofErr w:type="spellEnd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 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наголосив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,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що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в 2024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році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учні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будуть</w:t>
      </w:r>
      <w:proofErr w:type="spellEnd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 </w:t>
      </w:r>
      <w:proofErr w:type="spellStart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складати</w:t>
      </w:r>
      <w:proofErr w:type="spellEnd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 3 обовʼязкові </w:t>
      </w:r>
      <w:proofErr w:type="spellStart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предмети</w:t>
      </w:r>
      <w:proofErr w:type="spellEnd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:</w:t>
      </w:r>
    </w:p>
    <w:p w:rsidR="00D506A3" w:rsidRDefault="00D506A3" w:rsidP="00D506A3">
      <w:pPr>
        <w:numPr>
          <w:ilvl w:val="0"/>
          <w:numId w:val="1"/>
        </w:numPr>
        <w:spacing w:after="600" w:line="240" w:lineRule="auto"/>
        <w:ind w:left="0"/>
        <w:rPr>
          <w:rFonts w:ascii="ProximaNova" w:eastAsia="Times New Roman" w:hAnsi="ProximaNova"/>
          <w:color w:val="010101"/>
          <w:sz w:val="30"/>
          <w:szCs w:val="30"/>
          <w:lang w:eastAsia="ru-RU"/>
        </w:rPr>
      </w:pPr>
      <w:proofErr w:type="spellStart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>українську</w:t>
      </w:r>
      <w:proofErr w:type="spellEnd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>мову</w:t>
      </w:r>
      <w:proofErr w:type="spellEnd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>;</w:t>
      </w:r>
    </w:p>
    <w:p w:rsidR="00D506A3" w:rsidRDefault="00D506A3" w:rsidP="00D506A3">
      <w:pPr>
        <w:numPr>
          <w:ilvl w:val="0"/>
          <w:numId w:val="1"/>
        </w:numPr>
        <w:spacing w:after="600" w:line="240" w:lineRule="auto"/>
        <w:ind w:left="0"/>
        <w:rPr>
          <w:rFonts w:ascii="ProximaNova" w:eastAsia="Times New Roman" w:hAnsi="ProximaNova"/>
          <w:color w:val="010101"/>
          <w:sz w:val="30"/>
          <w:szCs w:val="30"/>
          <w:lang w:eastAsia="ru-RU"/>
        </w:rPr>
      </w:pPr>
      <w:proofErr w:type="spellStart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>історію</w:t>
      </w:r>
      <w:proofErr w:type="spellEnd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>України</w:t>
      </w:r>
      <w:proofErr w:type="spellEnd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>;</w:t>
      </w:r>
    </w:p>
    <w:p w:rsidR="00D506A3" w:rsidRDefault="00D506A3" w:rsidP="00D506A3">
      <w:pPr>
        <w:numPr>
          <w:ilvl w:val="0"/>
          <w:numId w:val="1"/>
        </w:numPr>
        <w:spacing w:after="600" w:line="240" w:lineRule="auto"/>
        <w:ind w:left="0"/>
        <w:rPr>
          <w:rFonts w:ascii="ProximaNova" w:eastAsia="Times New Roman" w:hAnsi="ProximaNova"/>
          <w:color w:val="010101"/>
          <w:sz w:val="30"/>
          <w:szCs w:val="30"/>
          <w:lang w:eastAsia="ru-RU"/>
        </w:rPr>
      </w:pPr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>математику.</w:t>
      </w:r>
    </w:p>
    <w:p w:rsidR="00D506A3" w:rsidRDefault="00D506A3" w:rsidP="00D506A3">
      <w:pPr>
        <w:spacing w:after="0" w:line="240" w:lineRule="auto"/>
        <w:rPr>
          <w:rFonts w:ascii="ProximaNova" w:eastAsia="Times New Roman" w:hAnsi="ProximaNova"/>
          <w:color w:val="141414"/>
          <w:sz w:val="30"/>
          <w:szCs w:val="30"/>
          <w:lang w:eastAsia="ru-RU"/>
        </w:rPr>
      </w:pPr>
      <w:proofErr w:type="spellStart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Ще</w:t>
      </w:r>
      <w:proofErr w:type="spellEnd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 один предмет </w:t>
      </w:r>
      <w:proofErr w:type="spellStart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майбутні</w:t>
      </w:r>
      <w:proofErr w:type="spellEnd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абітурієнти</w:t>
      </w:r>
      <w:proofErr w:type="spellEnd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зможуть</w:t>
      </w:r>
      <w:proofErr w:type="spellEnd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 обрати </w:t>
      </w:r>
      <w:proofErr w:type="spellStart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самостійно</w:t>
      </w:r>
      <w:proofErr w:type="spellEnd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.</w:t>
      </w:r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 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Зокрема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,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серед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варіанті</w:t>
      </w:r>
      <w:proofErr w:type="gram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в</w:t>
      </w:r>
      <w:proofErr w:type="spellEnd"/>
      <w:proofErr w:type="gram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:</w:t>
      </w:r>
    </w:p>
    <w:p w:rsidR="00D506A3" w:rsidRDefault="00D506A3" w:rsidP="00D506A3">
      <w:pPr>
        <w:numPr>
          <w:ilvl w:val="0"/>
          <w:numId w:val="2"/>
        </w:numPr>
        <w:spacing w:after="600" w:line="240" w:lineRule="auto"/>
        <w:ind w:left="0"/>
        <w:rPr>
          <w:rFonts w:ascii="ProximaNova" w:eastAsia="Times New Roman" w:hAnsi="ProximaNova"/>
          <w:color w:val="010101"/>
          <w:sz w:val="30"/>
          <w:szCs w:val="30"/>
          <w:lang w:eastAsia="ru-RU"/>
        </w:rPr>
      </w:pPr>
      <w:proofErr w:type="spellStart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>українська</w:t>
      </w:r>
      <w:proofErr w:type="spellEnd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>література</w:t>
      </w:r>
      <w:proofErr w:type="spellEnd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 xml:space="preserve"> (для </w:t>
      </w:r>
      <w:proofErr w:type="spellStart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>філологічних</w:t>
      </w:r>
      <w:proofErr w:type="spellEnd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 xml:space="preserve"> </w:t>
      </w:r>
      <w:proofErr w:type="spellStart"/>
      <w:proofErr w:type="gramStart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>спец</w:t>
      </w:r>
      <w:proofErr w:type="gramEnd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>іальностей</w:t>
      </w:r>
      <w:proofErr w:type="spellEnd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>),</w:t>
      </w:r>
    </w:p>
    <w:p w:rsidR="00D506A3" w:rsidRDefault="00D506A3" w:rsidP="00D506A3">
      <w:pPr>
        <w:numPr>
          <w:ilvl w:val="0"/>
          <w:numId w:val="2"/>
        </w:numPr>
        <w:spacing w:after="600" w:line="240" w:lineRule="auto"/>
        <w:ind w:left="0"/>
        <w:rPr>
          <w:rFonts w:ascii="ProximaNova" w:eastAsia="Times New Roman" w:hAnsi="ProximaNova"/>
          <w:color w:val="010101"/>
          <w:sz w:val="30"/>
          <w:szCs w:val="30"/>
          <w:lang w:eastAsia="ru-RU"/>
        </w:rPr>
      </w:pPr>
      <w:proofErr w:type="spellStart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>іноземна</w:t>
      </w:r>
      <w:proofErr w:type="spellEnd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>мова</w:t>
      </w:r>
      <w:proofErr w:type="spellEnd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>,</w:t>
      </w:r>
    </w:p>
    <w:p w:rsidR="00D506A3" w:rsidRDefault="00D506A3" w:rsidP="00D506A3">
      <w:pPr>
        <w:numPr>
          <w:ilvl w:val="0"/>
          <w:numId w:val="2"/>
        </w:numPr>
        <w:spacing w:after="600" w:line="240" w:lineRule="auto"/>
        <w:ind w:left="0"/>
        <w:rPr>
          <w:rFonts w:ascii="ProximaNova" w:eastAsia="Times New Roman" w:hAnsi="ProximaNova"/>
          <w:color w:val="010101"/>
          <w:sz w:val="30"/>
          <w:szCs w:val="30"/>
          <w:lang w:eastAsia="ru-RU"/>
        </w:rPr>
      </w:pPr>
      <w:proofErr w:type="spellStart"/>
      <w:proofErr w:type="gramStart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lastRenderedPageBreak/>
        <w:t>б</w:t>
      </w:r>
      <w:proofErr w:type="gramEnd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>іологія</w:t>
      </w:r>
      <w:proofErr w:type="spellEnd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>,</w:t>
      </w:r>
    </w:p>
    <w:p w:rsidR="00D506A3" w:rsidRDefault="00D506A3" w:rsidP="00D506A3">
      <w:pPr>
        <w:numPr>
          <w:ilvl w:val="0"/>
          <w:numId w:val="2"/>
        </w:numPr>
        <w:spacing w:after="600" w:line="240" w:lineRule="auto"/>
        <w:ind w:left="0"/>
        <w:rPr>
          <w:rFonts w:ascii="ProximaNova" w:eastAsia="Times New Roman" w:hAnsi="ProximaNova"/>
          <w:color w:val="010101"/>
          <w:sz w:val="30"/>
          <w:szCs w:val="30"/>
          <w:lang w:eastAsia="ru-RU"/>
        </w:rPr>
      </w:pPr>
      <w:proofErr w:type="spellStart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>фізика</w:t>
      </w:r>
      <w:proofErr w:type="spellEnd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>,</w:t>
      </w:r>
    </w:p>
    <w:p w:rsidR="00D506A3" w:rsidRDefault="00D506A3" w:rsidP="00D506A3">
      <w:pPr>
        <w:numPr>
          <w:ilvl w:val="0"/>
          <w:numId w:val="2"/>
        </w:numPr>
        <w:spacing w:after="600" w:line="240" w:lineRule="auto"/>
        <w:ind w:left="0"/>
        <w:rPr>
          <w:rFonts w:ascii="ProximaNova" w:eastAsia="Times New Roman" w:hAnsi="ProximaNova"/>
          <w:color w:val="010101"/>
          <w:sz w:val="30"/>
          <w:szCs w:val="30"/>
          <w:lang w:eastAsia="ru-RU"/>
        </w:rPr>
      </w:pPr>
      <w:proofErr w:type="spellStart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>хі</w:t>
      </w:r>
      <w:proofErr w:type="gramStart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>м</w:t>
      </w:r>
      <w:proofErr w:type="gramEnd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>ія</w:t>
      </w:r>
      <w:proofErr w:type="spellEnd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>,</w:t>
      </w:r>
    </w:p>
    <w:p w:rsidR="00D506A3" w:rsidRDefault="00D506A3" w:rsidP="00D506A3">
      <w:pPr>
        <w:numPr>
          <w:ilvl w:val="0"/>
          <w:numId w:val="2"/>
        </w:numPr>
        <w:spacing w:after="600" w:line="240" w:lineRule="auto"/>
        <w:ind w:left="0"/>
        <w:rPr>
          <w:rFonts w:ascii="ProximaNova" w:eastAsia="Times New Roman" w:hAnsi="ProximaNova"/>
          <w:color w:val="010101"/>
          <w:sz w:val="30"/>
          <w:szCs w:val="30"/>
          <w:lang w:eastAsia="ru-RU"/>
        </w:rPr>
      </w:pPr>
      <w:proofErr w:type="spellStart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>географія</w:t>
      </w:r>
      <w:proofErr w:type="spellEnd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>.</w:t>
      </w:r>
    </w:p>
    <w:p w:rsidR="00D506A3" w:rsidRDefault="00D506A3" w:rsidP="00D506A3">
      <w:pPr>
        <w:spacing w:after="0" w:line="240" w:lineRule="auto"/>
        <w:rPr>
          <w:rFonts w:ascii="ProximaNova" w:eastAsia="Times New Roman" w:hAnsi="ProximaNova"/>
          <w:color w:val="141414"/>
          <w:sz w:val="30"/>
          <w:szCs w:val="30"/>
          <w:lang w:eastAsia="ru-RU"/>
        </w:rPr>
      </w:pPr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“</w:t>
      </w:r>
      <w:proofErr w:type="spellStart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Рухаємося</w:t>
      </w:r>
      <w:proofErr w:type="spellEnd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 xml:space="preserve"> в </w:t>
      </w:r>
      <w:proofErr w:type="spellStart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бік</w:t>
      </w:r>
      <w:proofErr w:type="spellEnd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 xml:space="preserve"> того, </w:t>
      </w:r>
      <w:proofErr w:type="spellStart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що</w:t>
      </w:r>
      <w:proofErr w:type="spellEnd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є</w:t>
      </w:r>
      <w:proofErr w:type="spellEnd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 xml:space="preserve"> стандартом у</w:t>
      </w:r>
      <w:proofErr w:type="gramStart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 xml:space="preserve"> ЄС</w:t>
      </w:r>
      <w:proofErr w:type="gramEnd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 xml:space="preserve">, де на </w:t>
      </w:r>
      <w:proofErr w:type="spellStart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випуску</w:t>
      </w:r>
      <w:proofErr w:type="spellEnd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зі</w:t>
      </w:r>
      <w:proofErr w:type="spellEnd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школи</w:t>
      </w:r>
      <w:proofErr w:type="spellEnd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перевіряють</w:t>
      </w:r>
      <w:proofErr w:type="spellEnd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 xml:space="preserve"> не </w:t>
      </w:r>
      <w:proofErr w:type="spellStart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менше</w:t>
      </w:r>
      <w:proofErr w:type="spellEnd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 xml:space="preserve"> 5 </w:t>
      </w:r>
      <w:proofErr w:type="spellStart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предметів</w:t>
      </w:r>
      <w:proofErr w:type="spellEnd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 xml:space="preserve">. </w:t>
      </w:r>
      <w:proofErr w:type="spellStart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Зокрема</w:t>
      </w:r>
      <w:proofErr w:type="spellEnd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 xml:space="preserve">, в </w:t>
      </w:r>
      <w:proofErr w:type="spellStart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Польщі</w:t>
      </w:r>
      <w:proofErr w:type="spellEnd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є</w:t>
      </w:r>
      <w:proofErr w:type="spellEnd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 xml:space="preserve"> система “</w:t>
      </w:r>
      <w:proofErr w:type="spellStart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Матури</w:t>
      </w:r>
      <w:proofErr w:type="spellEnd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 xml:space="preserve">”, а в </w:t>
      </w:r>
      <w:proofErr w:type="spellStart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деяких</w:t>
      </w:r>
      <w:proofErr w:type="spellEnd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країнах</w:t>
      </w:r>
      <w:proofErr w:type="spellEnd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перевіряють</w:t>
      </w:r>
      <w:proofErr w:type="spellEnd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навіть</w:t>
      </w:r>
      <w:proofErr w:type="spellEnd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більше</w:t>
      </w:r>
      <w:proofErr w:type="spellEnd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”</w:t>
      </w:r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 – додав </w:t>
      </w:r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Михайло </w:t>
      </w:r>
      <w:proofErr w:type="spellStart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Винницький</w:t>
      </w:r>
      <w:proofErr w:type="spellEnd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.</w:t>
      </w:r>
    </w:p>
    <w:p w:rsidR="00D506A3" w:rsidRDefault="00D506A3" w:rsidP="00D506A3">
      <w:pPr>
        <w:spacing w:after="0" w:line="240" w:lineRule="auto"/>
        <w:rPr>
          <w:rFonts w:ascii="ProximaNova" w:eastAsia="Times New Roman" w:hAnsi="ProximaNova"/>
          <w:color w:val="141414"/>
          <w:sz w:val="30"/>
          <w:szCs w:val="30"/>
          <w:lang w:eastAsia="ru-RU"/>
        </w:rPr>
      </w:pPr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Заступник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міністра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освіти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повідомив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,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що</w:t>
      </w:r>
      <w:proofErr w:type="spellEnd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 </w:t>
      </w:r>
      <w:proofErr w:type="spellStart"/>
      <w:proofErr w:type="gramStart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вс</w:t>
      </w:r>
      <w:proofErr w:type="gramEnd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і</w:t>
      </w:r>
      <w:proofErr w:type="spellEnd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 4 </w:t>
      </w:r>
      <w:proofErr w:type="spellStart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предмети</w:t>
      </w:r>
      <w:proofErr w:type="spellEnd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учні</w:t>
      </w:r>
      <w:proofErr w:type="spellEnd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й</w:t>
      </w:r>
      <w:proofErr w:type="spellEnd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учениці</w:t>
      </w:r>
      <w:proofErr w:type="spellEnd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складатимуть</w:t>
      </w:r>
      <w:proofErr w:type="spellEnd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 в 1 день,</w:t>
      </w:r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 а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розклад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тестування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виглядатиме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приблизно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так:</w:t>
      </w:r>
    </w:p>
    <w:p w:rsidR="00D506A3" w:rsidRDefault="00D506A3" w:rsidP="00D506A3">
      <w:pPr>
        <w:numPr>
          <w:ilvl w:val="0"/>
          <w:numId w:val="3"/>
        </w:numPr>
        <w:spacing w:after="600" w:line="240" w:lineRule="auto"/>
        <w:ind w:left="0"/>
        <w:rPr>
          <w:rFonts w:ascii="ProximaNova" w:eastAsia="Times New Roman" w:hAnsi="ProximaNova"/>
          <w:color w:val="010101"/>
          <w:sz w:val="30"/>
          <w:szCs w:val="30"/>
          <w:lang w:eastAsia="ru-RU"/>
        </w:rPr>
      </w:pPr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 xml:space="preserve">60 </w:t>
      </w:r>
      <w:proofErr w:type="spellStart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>хвилин</w:t>
      </w:r>
      <w:proofErr w:type="spellEnd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 xml:space="preserve"> – </w:t>
      </w:r>
      <w:proofErr w:type="spellStart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>українська</w:t>
      </w:r>
      <w:proofErr w:type="spellEnd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>мова</w:t>
      </w:r>
      <w:proofErr w:type="spellEnd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>;</w:t>
      </w:r>
    </w:p>
    <w:p w:rsidR="00D506A3" w:rsidRDefault="00D506A3" w:rsidP="00D506A3">
      <w:pPr>
        <w:numPr>
          <w:ilvl w:val="0"/>
          <w:numId w:val="3"/>
        </w:numPr>
        <w:spacing w:after="600" w:line="240" w:lineRule="auto"/>
        <w:ind w:left="0"/>
        <w:rPr>
          <w:rFonts w:ascii="ProximaNova" w:eastAsia="Times New Roman" w:hAnsi="ProximaNova"/>
          <w:color w:val="010101"/>
          <w:sz w:val="30"/>
          <w:szCs w:val="30"/>
          <w:lang w:eastAsia="ru-RU"/>
        </w:rPr>
      </w:pPr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 xml:space="preserve">60 </w:t>
      </w:r>
      <w:proofErr w:type="spellStart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>хвилин</w:t>
      </w:r>
      <w:proofErr w:type="spellEnd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 xml:space="preserve"> – математика;</w:t>
      </w:r>
    </w:p>
    <w:p w:rsidR="00D506A3" w:rsidRDefault="00D506A3" w:rsidP="00D506A3">
      <w:pPr>
        <w:numPr>
          <w:ilvl w:val="0"/>
          <w:numId w:val="3"/>
        </w:numPr>
        <w:spacing w:after="600" w:line="240" w:lineRule="auto"/>
        <w:ind w:left="0"/>
        <w:rPr>
          <w:rFonts w:ascii="ProximaNova" w:eastAsia="Times New Roman" w:hAnsi="ProximaNova"/>
          <w:color w:val="010101"/>
          <w:sz w:val="30"/>
          <w:szCs w:val="30"/>
          <w:lang w:eastAsia="ru-RU"/>
        </w:rPr>
      </w:pPr>
      <w:proofErr w:type="spellStart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>перерва</w:t>
      </w:r>
      <w:proofErr w:type="spellEnd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 xml:space="preserve"> до 20 </w:t>
      </w:r>
      <w:proofErr w:type="spellStart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>хвилин</w:t>
      </w:r>
      <w:proofErr w:type="spellEnd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 xml:space="preserve"> (</w:t>
      </w:r>
      <w:proofErr w:type="spellStart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>точну</w:t>
      </w:r>
      <w:proofErr w:type="spellEnd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>інформацію</w:t>
      </w:r>
      <w:proofErr w:type="spellEnd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 xml:space="preserve"> про перерву </w:t>
      </w:r>
      <w:proofErr w:type="spellStart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>нададуть</w:t>
      </w:r>
      <w:proofErr w:type="spellEnd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 xml:space="preserve"> </w:t>
      </w:r>
      <w:proofErr w:type="spellStart"/>
      <w:proofErr w:type="gramStart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>п</w:t>
      </w:r>
      <w:proofErr w:type="gramEnd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>ізніше</w:t>
      </w:r>
      <w:proofErr w:type="spellEnd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>);</w:t>
      </w:r>
    </w:p>
    <w:p w:rsidR="00D506A3" w:rsidRDefault="00D506A3" w:rsidP="00D506A3">
      <w:pPr>
        <w:numPr>
          <w:ilvl w:val="0"/>
          <w:numId w:val="3"/>
        </w:numPr>
        <w:spacing w:after="600" w:line="240" w:lineRule="auto"/>
        <w:ind w:left="0"/>
        <w:rPr>
          <w:rFonts w:ascii="ProximaNova" w:eastAsia="Times New Roman" w:hAnsi="ProximaNova"/>
          <w:color w:val="010101"/>
          <w:sz w:val="30"/>
          <w:szCs w:val="30"/>
          <w:lang w:eastAsia="ru-RU"/>
        </w:rPr>
      </w:pPr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 xml:space="preserve">60 </w:t>
      </w:r>
      <w:proofErr w:type="spellStart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>хвилин</w:t>
      </w:r>
      <w:proofErr w:type="spellEnd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 xml:space="preserve"> – </w:t>
      </w:r>
      <w:proofErr w:type="spellStart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>історія</w:t>
      </w:r>
      <w:proofErr w:type="spellEnd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>;</w:t>
      </w:r>
    </w:p>
    <w:p w:rsidR="00D506A3" w:rsidRDefault="00D506A3" w:rsidP="00D506A3">
      <w:pPr>
        <w:numPr>
          <w:ilvl w:val="0"/>
          <w:numId w:val="3"/>
        </w:numPr>
        <w:spacing w:after="600" w:line="240" w:lineRule="auto"/>
        <w:ind w:left="0"/>
        <w:rPr>
          <w:rFonts w:ascii="ProximaNova" w:eastAsia="Times New Roman" w:hAnsi="ProximaNova"/>
          <w:color w:val="010101"/>
          <w:sz w:val="30"/>
          <w:szCs w:val="30"/>
          <w:lang w:eastAsia="ru-RU"/>
        </w:rPr>
      </w:pPr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 xml:space="preserve">60 </w:t>
      </w:r>
      <w:proofErr w:type="spellStart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>хвилин</w:t>
      </w:r>
      <w:proofErr w:type="spellEnd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 xml:space="preserve"> – предмет на </w:t>
      </w:r>
      <w:proofErr w:type="spellStart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>вибір</w:t>
      </w:r>
      <w:proofErr w:type="spellEnd"/>
      <w:r>
        <w:rPr>
          <w:rFonts w:ascii="ProximaNova" w:eastAsia="Times New Roman" w:hAnsi="ProximaNova"/>
          <w:color w:val="010101"/>
          <w:sz w:val="30"/>
          <w:szCs w:val="30"/>
          <w:lang w:eastAsia="ru-RU"/>
        </w:rPr>
        <w:t>.</w:t>
      </w:r>
    </w:p>
    <w:p w:rsidR="00D506A3" w:rsidRDefault="00D506A3" w:rsidP="009557BA">
      <w:pPr>
        <w:spacing w:after="375" w:line="240" w:lineRule="auto"/>
        <w:ind w:left="-284"/>
        <w:rPr>
          <w:rFonts w:ascii="ProximaNova" w:eastAsia="Times New Roman" w:hAnsi="ProximaNova"/>
          <w:color w:val="141414"/>
          <w:sz w:val="30"/>
          <w:szCs w:val="30"/>
          <w:lang w:eastAsia="ru-RU"/>
        </w:rPr>
      </w:pPr>
      <w:r>
        <w:rPr>
          <w:rFonts w:ascii="ProximaNova" w:eastAsia="Times New Roman" w:hAnsi="ProximaNova"/>
          <w:noProof/>
          <w:color w:val="141414"/>
          <w:sz w:val="30"/>
          <w:szCs w:val="30"/>
          <w:lang w:val="uk-UA" w:eastAsia="uk-UA"/>
        </w:rPr>
        <w:lastRenderedPageBreak/>
        <w:drawing>
          <wp:inline distT="0" distB="0" distL="0" distR="0">
            <wp:extent cx="5862780" cy="2990850"/>
            <wp:effectExtent l="19050" t="0" r="4620" b="0"/>
            <wp:docPr id="6" name="Рисунок 6" descr="Описание: https://nus.org.ua/wp-content/uploads/2023/09/word-image-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s://nus.org.ua/wp-content/uploads/2023/09/word-image-19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510" cy="299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6A3" w:rsidRDefault="00D506A3" w:rsidP="00D506A3">
      <w:pPr>
        <w:spacing w:after="0" w:line="240" w:lineRule="auto"/>
        <w:rPr>
          <w:rFonts w:ascii="ProximaNova" w:eastAsia="Times New Roman" w:hAnsi="ProximaNova"/>
          <w:color w:val="141414"/>
          <w:sz w:val="30"/>
          <w:szCs w:val="30"/>
          <w:lang w:eastAsia="ru-RU"/>
        </w:rPr>
      </w:pPr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“</w:t>
      </w:r>
      <w:proofErr w:type="spellStart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Це</w:t>
      </w:r>
      <w:proofErr w:type="spellEnd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достатньо</w:t>
      </w:r>
      <w:proofErr w:type="spellEnd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сильне</w:t>
      </w:r>
      <w:proofErr w:type="spellEnd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навантаження</w:t>
      </w:r>
      <w:proofErr w:type="spellEnd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 xml:space="preserve"> на </w:t>
      </w:r>
      <w:proofErr w:type="spellStart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дітей</w:t>
      </w:r>
      <w:proofErr w:type="spellEnd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 xml:space="preserve">, ми </w:t>
      </w:r>
      <w:proofErr w:type="spellStart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це</w:t>
      </w:r>
      <w:proofErr w:type="spellEnd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дуже</w:t>
      </w:r>
      <w:proofErr w:type="spellEnd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 xml:space="preserve"> добре </w:t>
      </w:r>
      <w:proofErr w:type="spellStart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розуміємо</w:t>
      </w:r>
      <w:proofErr w:type="spellEnd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 xml:space="preserve">, </w:t>
      </w:r>
      <w:proofErr w:type="spellStart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але</w:t>
      </w:r>
      <w:proofErr w:type="spellEnd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 xml:space="preserve">, </w:t>
      </w:r>
      <w:proofErr w:type="spellStart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з</w:t>
      </w:r>
      <w:proofErr w:type="spellEnd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іншого</w:t>
      </w:r>
      <w:proofErr w:type="spellEnd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 xml:space="preserve"> боку, </w:t>
      </w:r>
      <w:proofErr w:type="spellStart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навантаження</w:t>
      </w:r>
      <w:proofErr w:type="spellEnd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вищої</w:t>
      </w:r>
      <w:proofErr w:type="spellEnd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осві</w:t>
      </w:r>
      <w:proofErr w:type="gramStart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ти</w:t>
      </w:r>
      <w:proofErr w:type="spellEnd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 xml:space="preserve"> не</w:t>
      </w:r>
      <w:proofErr w:type="gramEnd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менше</w:t>
      </w:r>
      <w:proofErr w:type="spellEnd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 xml:space="preserve">. Тому ми говоримо про 4 </w:t>
      </w:r>
      <w:proofErr w:type="spellStart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години</w:t>
      </w:r>
      <w:proofErr w:type="spellEnd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тестування</w:t>
      </w:r>
      <w:proofErr w:type="spellEnd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 xml:space="preserve"> в один день”,</w:t>
      </w:r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 –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зазначив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посадовець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.</w:t>
      </w:r>
    </w:p>
    <w:p w:rsidR="00D506A3" w:rsidRDefault="00D506A3" w:rsidP="00D506A3">
      <w:pPr>
        <w:spacing w:after="0" w:line="240" w:lineRule="auto"/>
        <w:rPr>
          <w:rFonts w:ascii="ProximaNova" w:eastAsia="Times New Roman" w:hAnsi="ProximaNova"/>
          <w:color w:val="141414"/>
          <w:sz w:val="30"/>
          <w:szCs w:val="30"/>
          <w:lang w:eastAsia="ru-RU"/>
        </w:rPr>
      </w:pPr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За словами </w:t>
      </w:r>
      <w:proofErr w:type="spellStart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Тетяни</w:t>
      </w:r>
      <w:proofErr w:type="spellEnd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 Вакуленко</w:t>
      </w:r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,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директорки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Українського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центру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оцінювання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якості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освіти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,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цьогоріч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 </w:t>
      </w:r>
      <w:proofErr w:type="spellStart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реєстрація</w:t>
      </w:r>
      <w:proofErr w:type="spellEnd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 на НМТ </w:t>
      </w:r>
      <w:proofErr w:type="spellStart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розпочнеться</w:t>
      </w:r>
      <w:proofErr w:type="spellEnd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раніше</w:t>
      </w:r>
      <w:proofErr w:type="spellEnd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, а </w:t>
      </w:r>
      <w:proofErr w:type="spellStart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саме</w:t>
      </w:r>
      <w:proofErr w:type="spellEnd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тестування</w:t>
      </w:r>
      <w:proofErr w:type="spellEnd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відбудеться</w:t>
      </w:r>
      <w:proofErr w:type="spellEnd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 в </w:t>
      </w:r>
      <w:proofErr w:type="spellStart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травні</w:t>
      </w:r>
      <w:proofErr w:type="spellEnd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.</w:t>
      </w:r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 </w:t>
      </w:r>
      <w:proofErr w:type="spellStart"/>
      <w:proofErr w:type="gram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Це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пов</w:t>
      </w:r>
      <w:proofErr w:type="gram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ʼязано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з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тим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,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що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тест став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довшим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, тому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забезпечити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дві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зміни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на день буде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неможливо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.</w:t>
      </w:r>
    </w:p>
    <w:p w:rsidR="00D506A3" w:rsidRDefault="00D506A3" w:rsidP="00D506A3">
      <w:pPr>
        <w:spacing w:after="0" w:line="240" w:lineRule="auto"/>
        <w:rPr>
          <w:rFonts w:ascii="ProximaNova" w:eastAsia="Times New Roman" w:hAnsi="ProximaNova"/>
          <w:color w:val="141414"/>
          <w:sz w:val="30"/>
          <w:szCs w:val="30"/>
          <w:lang w:eastAsia="ru-RU"/>
        </w:rPr>
      </w:pP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Крім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того, у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процес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перевірки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випускників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планують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 </w:t>
      </w:r>
      <w:proofErr w:type="spellStart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повернути</w:t>
      </w:r>
      <w:proofErr w:type="spellEnd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металошукачі</w:t>
      </w:r>
      <w:proofErr w:type="spellEnd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,</w:t>
      </w:r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 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адже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багато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учнів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і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учениць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намагаються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використовувати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телефони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proofErr w:type="gram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п</w:t>
      </w:r>
      <w:proofErr w:type="gram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ід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час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тестування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.</w:t>
      </w:r>
    </w:p>
    <w:p w:rsidR="00D506A3" w:rsidRDefault="00D506A3" w:rsidP="00D506A3">
      <w:pPr>
        <w:spacing w:after="375" w:line="240" w:lineRule="auto"/>
        <w:rPr>
          <w:rFonts w:ascii="ProximaNova" w:eastAsia="Times New Roman" w:hAnsi="ProximaNova"/>
          <w:color w:val="141414"/>
          <w:sz w:val="30"/>
          <w:szCs w:val="30"/>
          <w:lang w:eastAsia="ru-RU"/>
        </w:rPr>
      </w:pPr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В УЦОЯО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також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зазначили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,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що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демонстраційні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варіанти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тестів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будуть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опубліковані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proofErr w:type="gram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п</w:t>
      </w:r>
      <w:proofErr w:type="gram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ізніше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,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однак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абітурієнти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можуть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користуватися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для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підготовки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завданнями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попередніх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років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,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оскільки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цьогоріч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зміст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тестів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також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відповідатиме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чинним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програмам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ЗНО.</w:t>
      </w:r>
    </w:p>
    <w:p w:rsidR="00D506A3" w:rsidRDefault="00D506A3" w:rsidP="00D506A3">
      <w:pPr>
        <w:spacing w:after="375" w:line="240" w:lineRule="auto"/>
        <w:rPr>
          <w:rFonts w:ascii="ProximaNova" w:eastAsia="Times New Roman" w:hAnsi="ProximaNova"/>
          <w:color w:val="141414"/>
          <w:sz w:val="30"/>
          <w:szCs w:val="30"/>
          <w:lang w:eastAsia="ru-RU"/>
        </w:rPr>
      </w:pP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Усю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інформацію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про структуру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тестових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зошитів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, початок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і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процес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реєстрації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буде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оприлюднено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на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сайті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УЦОЯО, як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тільки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з’</w:t>
      </w:r>
      <w:proofErr w:type="gram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явиться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відповідна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нормативна</w:t>
      </w:r>
      <w:proofErr w:type="gram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база.</w:t>
      </w:r>
    </w:p>
    <w:p w:rsidR="00D506A3" w:rsidRDefault="00D506A3" w:rsidP="00D506A3">
      <w:pPr>
        <w:spacing w:after="375" w:line="240" w:lineRule="auto"/>
        <w:rPr>
          <w:rFonts w:ascii="ProximaNova" w:eastAsia="Times New Roman" w:hAnsi="ProximaNova"/>
          <w:color w:val="141414"/>
          <w:sz w:val="30"/>
          <w:szCs w:val="30"/>
          <w:lang w:eastAsia="ru-RU"/>
        </w:rPr>
      </w:pPr>
    </w:p>
    <w:p w:rsidR="00D506A3" w:rsidRDefault="00D506A3" w:rsidP="00D506A3">
      <w:pPr>
        <w:spacing w:after="0" w:line="240" w:lineRule="auto"/>
        <w:rPr>
          <w:rFonts w:ascii="ProximaNova" w:eastAsia="Times New Roman" w:hAnsi="ProximaNova"/>
          <w:color w:val="141414"/>
          <w:sz w:val="30"/>
          <w:szCs w:val="30"/>
          <w:lang w:eastAsia="ru-RU"/>
        </w:rPr>
      </w:pP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Щодо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випускникі</w:t>
      </w:r>
      <w:proofErr w:type="gram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в</w:t>
      </w:r>
      <w:proofErr w:type="spellEnd"/>
      <w:proofErr w:type="gram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, </w:t>
      </w:r>
      <w:proofErr w:type="spellStart"/>
      <w:proofErr w:type="gram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як</w:t>
      </w:r>
      <w:proofErr w:type="gram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і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планують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писати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НМТ за кордоном, </w:t>
      </w:r>
      <w:proofErr w:type="spellStart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Тетяна</w:t>
      </w:r>
      <w:proofErr w:type="spellEnd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 Вакуленко 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повідомила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,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що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цей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варіант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також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буде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можливим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. А в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Україні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сподіваються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продовжити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співпрацю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в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цьому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питанні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з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23 </w:t>
      </w:r>
      <w:proofErr w:type="spellStart"/>
      <w:proofErr w:type="gram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країнами</w:t>
      </w:r>
      <w:proofErr w:type="spellEnd"/>
      <w:proofErr w:type="gram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, де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були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відкриті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тимчасові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центри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тестування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lastRenderedPageBreak/>
        <w:t>минулоріч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. </w:t>
      </w:r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“</w:t>
      </w:r>
      <w:proofErr w:type="spellStart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Однак</w:t>
      </w:r>
      <w:proofErr w:type="spellEnd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говорити</w:t>
      </w:r>
      <w:proofErr w:type="spellEnd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 xml:space="preserve"> про </w:t>
      </w:r>
      <w:proofErr w:type="spellStart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розширення</w:t>
      </w:r>
      <w:proofErr w:type="spellEnd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кількості</w:t>
      </w:r>
      <w:proofErr w:type="spellEnd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країн</w:t>
      </w:r>
      <w:proofErr w:type="spellEnd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 xml:space="preserve">, у </w:t>
      </w:r>
      <w:proofErr w:type="spellStart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>яких</w:t>
      </w:r>
      <w:proofErr w:type="spellEnd"/>
      <w:r>
        <w:rPr>
          <w:rFonts w:ascii="ProximaNova" w:eastAsia="Times New Roman" w:hAnsi="ProximaNova"/>
          <w:i/>
          <w:iCs/>
          <w:color w:val="010101"/>
          <w:sz w:val="30"/>
          <w:szCs w:val="30"/>
          <w:bdr w:val="none" w:sz="0" w:space="0" w:color="auto" w:frame="1"/>
          <w:lang w:eastAsia="ru-RU"/>
        </w:rPr>
        <w:t xml:space="preserve"> ми проводимо НМТ, я б не стала”, </w:t>
      </w:r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-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зазначила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вона.</w:t>
      </w:r>
    </w:p>
    <w:p w:rsidR="00D506A3" w:rsidRDefault="00D506A3" w:rsidP="00D506A3">
      <w:pPr>
        <w:spacing w:after="0" w:line="240" w:lineRule="auto"/>
        <w:rPr>
          <w:rFonts w:ascii="ProximaNova" w:eastAsia="Times New Roman" w:hAnsi="ProximaNova"/>
          <w:color w:val="141414"/>
          <w:sz w:val="30"/>
          <w:szCs w:val="30"/>
          <w:lang w:eastAsia="ru-RU"/>
        </w:rPr>
      </w:pPr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Як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і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минулого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року, у 2024 </w:t>
      </w:r>
      <w:proofErr w:type="spellStart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вступники</w:t>
      </w:r>
      <w:proofErr w:type="spellEnd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з</w:t>
      </w:r>
      <w:proofErr w:type="spellEnd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 ТОТ та </w:t>
      </w:r>
      <w:proofErr w:type="spellStart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територій</w:t>
      </w:r>
      <w:proofErr w:type="spellEnd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, де </w:t>
      </w:r>
      <w:proofErr w:type="spellStart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ведуться</w:t>
      </w:r>
      <w:proofErr w:type="spellEnd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активні</w:t>
      </w:r>
      <w:proofErr w:type="spellEnd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бойові</w:t>
      </w:r>
      <w:proofErr w:type="spellEnd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дії</w:t>
      </w:r>
      <w:proofErr w:type="spellEnd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, </w:t>
      </w:r>
      <w:proofErr w:type="spellStart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зможуть</w:t>
      </w:r>
      <w:proofErr w:type="spellEnd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вступати</w:t>
      </w:r>
      <w:proofErr w:type="spellEnd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 в </w:t>
      </w:r>
      <w:proofErr w:type="spellStart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заклади</w:t>
      </w:r>
      <w:proofErr w:type="spellEnd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вищої</w:t>
      </w:r>
      <w:proofErr w:type="spellEnd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освіти</w:t>
      </w:r>
      <w:proofErr w:type="spellEnd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 за </w:t>
      </w:r>
      <w:proofErr w:type="spellStart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співбесідою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 –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ані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НМТ,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ані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вступних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випробувань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 xml:space="preserve"> там не </w:t>
      </w:r>
      <w:proofErr w:type="spellStart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проводитимуть</w:t>
      </w:r>
      <w:proofErr w:type="spellEnd"/>
      <w:r>
        <w:rPr>
          <w:rFonts w:ascii="ProximaNova" w:eastAsia="Times New Roman" w:hAnsi="ProximaNova"/>
          <w:color w:val="141414"/>
          <w:sz w:val="30"/>
          <w:szCs w:val="30"/>
          <w:lang w:eastAsia="ru-RU"/>
        </w:rPr>
        <w:t>.</w:t>
      </w:r>
    </w:p>
    <w:p w:rsidR="00D506A3" w:rsidRDefault="00D506A3" w:rsidP="00D506A3">
      <w:pPr>
        <w:spacing w:after="0" w:line="240" w:lineRule="auto"/>
        <w:rPr>
          <w:rFonts w:ascii="ProximaNova" w:eastAsia="Times New Roman" w:hAnsi="ProximaNova"/>
          <w:color w:val="141414"/>
          <w:sz w:val="30"/>
          <w:szCs w:val="30"/>
          <w:lang w:eastAsia="ru-RU"/>
        </w:rPr>
      </w:pPr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 xml:space="preserve">Читайте </w:t>
      </w:r>
      <w:proofErr w:type="spellStart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також</w:t>
      </w:r>
      <w:proofErr w:type="spellEnd"/>
      <w:r>
        <w:rPr>
          <w:rFonts w:ascii="ProximaNova" w:eastAsia="Times New Roman" w:hAnsi="ProximaNova"/>
          <w:b/>
          <w:bCs/>
          <w:color w:val="010101"/>
          <w:sz w:val="30"/>
          <w:szCs w:val="30"/>
          <w:bdr w:val="none" w:sz="0" w:space="0" w:color="auto" w:frame="1"/>
          <w:lang w:eastAsia="ru-RU"/>
        </w:rPr>
        <w:t>:</w:t>
      </w:r>
      <w:hyperlink r:id="rId15" w:tgtFrame="_blank" w:history="1">
        <w:r>
          <w:rPr>
            <w:rStyle w:val="a4"/>
            <w:rFonts w:ascii="ProximaNova" w:eastAsia="Times New Roman" w:hAnsi="ProximaNova"/>
            <w:color w:val="A9C248"/>
            <w:sz w:val="30"/>
            <w:szCs w:val="30"/>
            <w:u w:val="none"/>
            <w:bdr w:val="none" w:sz="0" w:space="0" w:color="auto" w:frame="1"/>
            <w:lang w:eastAsia="ru-RU"/>
          </w:rPr>
          <w:t> “</w:t>
        </w:r>
        <w:proofErr w:type="spellStart"/>
        <w:r>
          <w:rPr>
            <w:rStyle w:val="a4"/>
            <w:rFonts w:ascii="ProximaNova" w:eastAsia="Times New Roman" w:hAnsi="ProximaNova"/>
            <w:color w:val="A9C248"/>
            <w:sz w:val="30"/>
            <w:szCs w:val="30"/>
            <w:u w:val="none"/>
            <w:bdr w:val="none" w:sz="0" w:space="0" w:color="auto" w:frame="1"/>
            <w:lang w:eastAsia="ru-RU"/>
          </w:rPr>
          <w:t>Вивчення</w:t>
        </w:r>
        <w:proofErr w:type="spellEnd"/>
        <w:r>
          <w:rPr>
            <w:rStyle w:val="a4"/>
            <w:rFonts w:ascii="ProximaNova" w:eastAsia="Times New Roman" w:hAnsi="ProximaNova"/>
            <w:color w:val="A9C248"/>
            <w:sz w:val="30"/>
            <w:szCs w:val="30"/>
            <w:u w:val="none"/>
            <w:bdr w:val="none" w:sz="0" w:space="0" w:color="auto" w:frame="1"/>
            <w:lang w:eastAsia="ru-RU"/>
          </w:rPr>
          <w:t xml:space="preserve"> </w:t>
        </w:r>
        <w:proofErr w:type="spellStart"/>
        <w:r>
          <w:rPr>
            <w:rStyle w:val="a4"/>
            <w:rFonts w:ascii="ProximaNova" w:eastAsia="Times New Roman" w:hAnsi="ProximaNova"/>
            <w:color w:val="A9C248"/>
            <w:sz w:val="30"/>
            <w:szCs w:val="30"/>
            <w:u w:val="none"/>
            <w:bdr w:val="none" w:sz="0" w:space="0" w:color="auto" w:frame="1"/>
            <w:lang w:eastAsia="ru-RU"/>
          </w:rPr>
          <w:t>українознавчого</w:t>
        </w:r>
        <w:proofErr w:type="spellEnd"/>
        <w:r>
          <w:rPr>
            <w:rStyle w:val="a4"/>
            <w:rFonts w:ascii="ProximaNova" w:eastAsia="Times New Roman" w:hAnsi="ProximaNova"/>
            <w:color w:val="A9C248"/>
            <w:sz w:val="30"/>
            <w:szCs w:val="30"/>
            <w:u w:val="none"/>
            <w:bdr w:val="none" w:sz="0" w:space="0" w:color="auto" w:frame="1"/>
            <w:lang w:eastAsia="ru-RU"/>
          </w:rPr>
          <w:t xml:space="preserve"> компонента </w:t>
        </w:r>
        <w:proofErr w:type="spellStart"/>
        <w:r>
          <w:rPr>
            <w:rStyle w:val="a4"/>
            <w:rFonts w:ascii="ProximaNova" w:eastAsia="Times New Roman" w:hAnsi="ProximaNova"/>
            <w:color w:val="A9C248"/>
            <w:sz w:val="30"/>
            <w:szCs w:val="30"/>
            <w:u w:val="none"/>
            <w:bdr w:val="none" w:sz="0" w:space="0" w:color="auto" w:frame="1"/>
            <w:lang w:eastAsia="ru-RU"/>
          </w:rPr>
          <w:t>дітьми</w:t>
        </w:r>
        <w:proofErr w:type="spellEnd"/>
        <w:r>
          <w:rPr>
            <w:rStyle w:val="a4"/>
            <w:rFonts w:ascii="ProximaNova" w:eastAsia="Times New Roman" w:hAnsi="ProximaNova"/>
            <w:color w:val="A9C248"/>
            <w:sz w:val="30"/>
            <w:szCs w:val="30"/>
            <w:u w:val="none"/>
            <w:bdr w:val="none" w:sz="0" w:space="0" w:color="auto" w:frame="1"/>
            <w:lang w:eastAsia="ru-RU"/>
          </w:rPr>
          <w:t xml:space="preserve"> за кордоном: </w:t>
        </w:r>
        <w:proofErr w:type="spellStart"/>
        <w:r>
          <w:rPr>
            <w:rStyle w:val="a4"/>
            <w:rFonts w:ascii="ProximaNova" w:eastAsia="Times New Roman" w:hAnsi="ProximaNova"/>
            <w:color w:val="A9C248"/>
            <w:sz w:val="30"/>
            <w:szCs w:val="30"/>
            <w:u w:val="none"/>
            <w:bdr w:val="none" w:sz="0" w:space="0" w:color="auto" w:frame="1"/>
            <w:lang w:eastAsia="ru-RU"/>
          </w:rPr>
          <w:t>перелік</w:t>
        </w:r>
        <w:proofErr w:type="spellEnd"/>
        <w:r>
          <w:rPr>
            <w:rStyle w:val="a4"/>
            <w:rFonts w:ascii="ProximaNova" w:eastAsia="Times New Roman" w:hAnsi="ProximaNova"/>
            <w:color w:val="A9C248"/>
            <w:sz w:val="30"/>
            <w:szCs w:val="30"/>
            <w:u w:val="none"/>
            <w:bdr w:val="none" w:sz="0" w:space="0" w:color="auto" w:frame="1"/>
            <w:lang w:eastAsia="ru-RU"/>
          </w:rPr>
          <w:t xml:space="preserve"> </w:t>
        </w:r>
        <w:proofErr w:type="spellStart"/>
        <w:r>
          <w:rPr>
            <w:rStyle w:val="a4"/>
            <w:rFonts w:ascii="ProximaNova" w:eastAsia="Times New Roman" w:hAnsi="ProximaNova"/>
            <w:color w:val="A9C248"/>
            <w:sz w:val="30"/>
            <w:szCs w:val="30"/>
            <w:u w:val="none"/>
            <w:bdr w:val="none" w:sz="0" w:space="0" w:color="auto" w:frame="1"/>
            <w:lang w:eastAsia="ru-RU"/>
          </w:rPr>
          <w:t>шкіл-осередкі</w:t>
        </w:r>
        <w:proofErr w:type="gramStart"/>
        <w:r>
          <w:rPr>
            <w:rStyle w:val="a4"/>
            <w:rFonts w:ascii="ProximaNova" w:eastAsia="Times New Roman" w:hAnsi="ProximaNova"/>
            <w:color w:val="A9C248"/>
            <w:sz w:val="30"/>
            <w:szCs w:val="30"/>
            <w:u w:val="none"/>
            <w:bdr w:val="none" w:sz="0" w:space="0" w:color="auto" w:frame="1"/>
            <w:lang w:eastAsia="ru-RU"/>
          </w:rPr>
          <w:t>в</w:t>
        </w:r>
        <w:proofErr w:type="spellEnd"/>
        <w:proofErr w:type="gramEnd"/>
        <w:r>
          <w:rPr>
            <w:rStyle w:val="a4"/>
            <w:rFonts w:ascii="ProximaNova" w:eastAsia="Times New Roman" w:hAnsi="ProximaNova"/>
            <w:color w:val="A9C248"/>
            <w:sz w:val="30"/>
            <w:szCs w:val="30"/>
            <w:u w:val="none"/>
            <w:bdr w:val="none" w:sz="0" w:space="0" w:color="auto" w:frame="1"/>
            <w:lang w:eastAsia="ru-RU"/>
          </w:rPr>
          <w:t>”.</w:t>
        </w:r>
      </w:hyperlink>
    </w:p>
    <w:p w:rsidR="00D506A3" w:rsidRDefault="00D506A3" w:rsidP="00D506A3">
      <w:pPr>
        <w:pStyle w:val="a3"/>
        <w:shd w:val="clear" w:color="auto" w:fill="FFFFFF"/>
        <w:spacing w:before="0" w:beforeAutospacing="0" w:after="0" w:afterAutospacing="0"/>
      </w:pPr>
    </w:p>
    <w:p w:rsidR="00D506A3" w:rsidRDefault="00D506A3" w:rsidP="00D506A3"/>
    <w:p w:rsidR="00304D1E" w:rsidRDefault="00304D1E">
      <w:bookmarkStart w:id="0" w:name="_GoBack"/>
      <w:bookmarkEnd w:id="0"/>
    </w:p>
    <w:sectPr w:rsidR="00304D1E" w:rsidSect="00DA17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ximaNov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4C49E0"/>
    <w:multiLevelType w:val="multilevel"/>
    <w:tmpl w:val="C1FA2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400585"/>
    <w:multiLevelType w:val="multilevel"/>
    <w:tmpl w:val="B8C04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51B084B"/>
    <w:multiLevelType w:val="multilevel"/>
    <w:tmpl w:val="9E688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12C3E"/>
    <w:rsid w:val="00304D1E"/>
    <w:rsid w:val="009557BA"/>
    <w:rsid w:val="00D506A3"/>
    <w:rsid w:val="00DA17B2"/>
    <w:rsid w:val="00F12C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6A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506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506A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50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06A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6A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506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506A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50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06A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4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nus.org.ua/tags/512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nus.org.ua/tags/9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nus.org.ua/news/vyvchennya-ukrayinoznavchogo-komponenta-ditmy-za-kordonom-perelik-shkil-oseredkiv/" TargetMode="External"/><Relationship Id="rId10" Type="http://schemas.openxmlformats.org/officeDocument/2006/relationships/hyperlink" Target="https://nus.org.ua/tags/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838985-3455-4E0C-8340-28BB2A36A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2755</Words>
  <Characters>1571</Characters>
  <Application>Microsoft Office Word</Application>
  <DocSecurity>0</DocSecurity>
  <Lines>13</Lines>
  <Paragraphs>8</Paragraphs>
  <ScaleCrop>false</ScaleCrop>
  <Company/>
  <LinksUpToDate>false</LinksUpToDate>
  <CharactersWithSpaces>4318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2024-05-06T12:00:00Z</dcterms:created>
  <dcterms:modified xsi:type="dcterms:W3CDTF">2024-05-08T10:37:00Z</dcterms:modified>
</cp:coreProperties>
</file>